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CPIA 4 ORISTANO</w:t>
      </w:r>
    </w:p>
    <w:p>
      <w:pPr>
        <w:jc w:val="center"/>
      </w:pPr>
      <w:r>
        <w:rPr>
          <w:b/>
          <w:sz w:val="22"/>
        </w:rPr>
        <w:t>SCHEDA PROGETTO DI ISTITUTO – A.S. 2026/2027</w:t>
      </w:r>
    </w:p>
    <w:p>
      <w:r>
        <w:t>Compilare sinteticamente i campi seguenti.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vAlign w:val="center"/>
            <w:shd w:fill="F7F9FB"/>
          </w:tcPr>
          <w:p>
            <w:pPr>
              <w:spacing w:after="60"/>
            </w:pPr>
            <w:r>
              <w:rPr>
                <w:b/>
                <w:sz w:val="18"/>
              </w:rPr>
              <w:t>1. Titolo del progetto</w:t>
            </w:r>
          </w:p>
          <w:p>
            <w:pPr>
              <w:spacing w:after="60" w:before="20"/>
            </w:pPr>
            <w:r>
              <w:rPr>
                <w:color w:val="969696"/>
                <w:sz w:val="18"/>
              </w:rPr>
              <w:t xml:space="preserve"> </w:t>
            </w:r>
          </w:p>
        </w:tc>
      </w:tr>
      <w:tr>
        <w:tc>
          <w:tcPr>
            <w:tcW w:type="dxa" w:w="9972"/>
            <w:vAlign w:val="center"/>
            <w:shd w:fill="FFFFFF"/>
          </w:tcPr>
          <w:p>
            <w:pPr>
              <w:spacing w:after="60"/>
            </w:pPr>
            <w:r>
              <w:rPr>
                <w:b/>
                <w:sz w:val="18"/>
              </w:rPr>
              <w:t>2. Docente referente</w:t>
            </w:r>
          </w:p>
          <w:p>
            <w:pPr>
              <w:spacing w:after="60" w:before="20"/>
            </w:pPr>
            <w:r>
              <w:rPr>
                <w:color w:val="969696"/>
                <w:sz w:val="18"/>
              </w:rPr>
              <w:t xml:space="preserve"> </w:t>
            </w:r>
          </w:p>
        </w:tc>
      </w:tr>
      <w:tr>
        <w:tc>
          <w:tcPr>
            <w:tcW w:type="dxa" w:w="9972"/>
            <w:vAlign w:val="center"/>
            <w:shd w:fill="F7F9FB"/>
          </w:tcPr>
          <w:p>
            <w:pPr>
              <w:spacing w:after="60"/>
            </w:pPr>
            <w:r>
              <w:rPr>
                <w:b/>
                <w:sz w:val="18"/>
              </w:rPr>
              <w:t>3. Sede/i coinvolta/e</w:t>
            </w:r>
          </w:p>
          <w:p>
            <w:pPr>
              <w:spacing w:after="60" w:before="20"/>
            </w:pPr>
            <w:r>
              <w:rPr>
                <w:color w:val="969696"/>
                <w:sz w:val="18"/>
              </w:rPr>
              <w:t xml:space="preserve"> </w:t>
            </w:r>
          </w:p>
        </w:tc>
      </w:tr>
      <w:tr>
        <w:tc>
          <w:tcPr>
            <w:tcW w:type="dxa" w:w="9972"/>
            <w:vAlign w:val="center"/>
            <w:shd w:fill="FFFFFF"/>
          </w:tcPr>
          <w:p>
            <w:pPr>
              <w:spacing w:after="60"/>
            </w:pPr>
            <w:r>
              <w:rPr>
                <w:b/>
                <w:sz w:val="18"/>
              </w:rPr>
              <w:t>4. Destinatari</w:t>
            </w:r>
          </w:p>
          <w:p>
            <w:pPr>
              <w:spacing w:after="60" w:before="20"/>
            </w:pPr>
            <w:r>
              <w:rPr>
                <w:color w:val="969696"/>
                <w:sz w:val="18"/>
              </w:rPr>
              <w:t>Es. AALI, primo livello, gruppi misti</w:t>
            </w:r>
          </w:p>
        </w:tc>
      </w:tr>
      <w:tr>
        <w:tc>
          <w:tcPr>
            <w:tcW w:type="dxa" w:w="9972"/>
            <w:vAlign w:val="center"/>
            <w:shd w:fill="F7F9FB"/>
          </w:tcPr>
          <w:p>
            <w:pPr>
              <w:spacing w:after="60"/>
            </w:pPr>
            <w:r>
              <w:rPr>
                <w:b/>
                <w:sz w:val="18"/>
              </w:rPr>
              <w:t>5. Obiettivi (max 3)</w:t>
            </w:r>
          </w:p>
          <w:p>
            <w:pPr>
              <w:spacing w:after="140" w:before="20"/>
            </w:pPr>
            <w:r>
              <w:rPr>
                <w:color w:val="969696"/>
                <w:sz w:val="18"/>
              </w:rPr>
              <w:t xml:space="preserve"> </w:t>
            </w:r>
          </w:p>
        </w:tc>
      </w:tr>
      <w:tr>
        <w:tc>
          <w:tcPr>
            <w:tcW w:type="dxa" w:w="9972"/>
            <w:vAlign w:val="center"/>
            <w:shd w:fill="FFFFFF"/>
          </w:tcPr>
          <w:p>
            <w:pPr>
              <w:spacing w:after="60"/>
            </w:pPr>
            <w:r>
              <w:rPr>
                <w:b/>
                <w:sz w:val="18"/>
              </w:rPr>
              <w:t>6. Attività previste</w:t>
            </w:r>
          </w:p>
          <w:p>
            <w:pPr>
              <w:spacing w:after="140" w:before="20"/>
            </w:pPr>
            <w:r>
              <w:rPr>
                <w:color w:val="969696"/>
                <w:sz w:val="18"/>
              </w:rPr>
              <w:t xml:space="preserve"> </w:t>
            </w:r>
          </w:p>
        </w:tc>
      </w:tr>
      <w:tr>
        <w:tc>
          <w:tcPr>
            <w:tcW w:type="dxa" w:w="9972"/>
            <w:vAlign w:val="center"/>
            <w:shd w:fill="F7F9FB"/>
          </w:tcPr>
          <w:p>
            <w:pPr>
              <w:spacing w:after="60"/>
            </w:pPr>
            <w:r>
              <w:rPr>
                <w:b/>
                <w:sz w:val="18"/>
              </w:rPr>
              <w:t>7. Periodo di svolgimento</w:t>
            </w:r>
          </w:p>
          <w:p>
            <w:pPr>
              <w:spacing w:after="60" w:before="20"/>
            </w:pPr>
            <w:r>
              <w:rPr>
                <w:color w:val="969696"/>
                <w:sz w:val="18"/>
              </w:rPr>
              <w:t xml:space="preserve"> </w:t>
            </w:r>
          </w:p>
        </w:tc>
      </w:tr>
      <w:tr>
        <w:tc>
          <w:tcPr>
            <w:tcW w:type="dxa" w:w="9972"/>
            <w:vAlign w:val="center"/>
            <w:shd w:fill="FFFFFF"/>
          </w:tcPr>
          <w:p>
            <w:pPr>
              <w:spacing w:after="60"/>
            </w:pPr>
            <w:r>
              <w:rPr>
                <w:b/>
                <w:sz w:val="18"/>
              </w:rPr>
              <w:t>8. Durata complessiva (ore)</w:t>
            </w:r>
          </w:p>
          <w:p>
            <w:pPr>
              <w:spacing w:after="60" w:before="20"/>
            </w:pPr>
            <w:r>
              <w:rPr>
                <w:color w:val="969696"/>
                <w:sz w:val="18"/>
              </w:rPr>
              <w:t xml:space="preserve"> </w:t>
            </w:r>
          </w:p>
        </w:tc>
      </w:tr>
      <w:tr>
        <w:tc>
          <w:tcPr>
            <w:tcW w:type="dxa" w:w="9972"/>
            <w:vAlign w:val="center"/>
            <w:shd w:fill="F7F9FB"/>
          </w:tcPr>
          <w:p>
            <w:pPr>
              <w:spacing w:after="60"/>
            </w:pPr>
            <w:r>
              <w:rPr>
                <w:b/>
                <w:sz w:val="18"/>
              </w:rPr>
              <w:t>9. Risorse necessarie / eventuali costi</w:t>
            </w:r>
          </w:p>
          <w:p>
            <w:pPr>
              <w:spacing w:after="60" w:before="20"/>
            </w:pPr>
            <w:r>
              <w:rPr>
                <w:color w:val="969696"/>
                <w:sz w:val="18"/>
              </w:rPr>
              <w:t xml:space="preserve"> </w:t>
            </w:r>
          </w:p>
        </w:tc>
      </w:tr>
      <w:tr>
        <w:tc>
          <w:tcPr>
            <w:tcW w:type="dxa" w:w="9972"/>
            <w:vAlign w:val="center"/>
            <w:shd w:fill="FFFFFF"/>
          </w:tcPr>
          <w:p>
            <w:pPr>
              <w:spacing w:after="60"/>
            </w:pPr>
            <w:r>
              <w:rPr>
                <w:b/>
                <w:sz w:val="18"/>
              </w:rPr>
              <w:t>10. Risultati attesi e modalità di verifica</w:t>
            </w:r>
          </w:p>
          <w:p>
            <w:pPr>
              <w:spacing w:after="140" w:before="20"/>
            </w:pPr>
            <w:r>
              <w:rPr>
                <w:color w:val="969696"/>
                <w:sz w:val="18"/>
              </w:rPr>
              <w:t xml:space="preserve"> </w:t>
            </w:r>
          </w:p>
        </w:tc>
      </w:tr>
    </w:tbl>
    <w:sectPr w:rsidR="00FC693F" w:rsidRPr="0006063C" w:rsidSect="00034616">
      <w:pgSz w:w="12240" w:h="15840"/>
      <w:pgMar w:top="907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